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59E2" w:rsidRPr="008A2CC5" w:rsidRDefault="00805846">
      <w:pPr>
        <w:spacing w:after="0" w:line="408" w:lineRule="auto"/>
        <w:ind w:left="120"/>
        <w:jc w:val="center"/>
        <w:rPr>
          <w:rFonts w:ascii="Times New Roman" w:hAnsi="Times New Roman" w:cs="Times New Roman"/>
          <w:sz w:val="24"/>
          <w:szCs w:val="24"/>
          <w:lang w:val="ru-RU"/>
        </w:rPr>
      </w:pPr>
      <w:bookmarkStart w:id="0" w:name="block-8012357"/>
      <w:r>
        <w:rPr>
          <w:noProof/>
          <w:lang w:val="ru-RU"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posOffset>-704850</wp:posOffset>
            </wp:positionV>
            <wp:extent cx="7559040" cy="1072789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extLst>
                        <a:ext uri="{28A0092B-C50C-407E-A947-70E740481C1C}">
                          <a14:useLocalDpi xmlns:a14="http://schemas.microsoft.com/office/drawing/2010/main" val="0"/>
                        </a:ext>
                      </a:extLst>
                    </a:blip>
                    <a:srcRect l="35404" t="18016" r="35222" b="7868"/>
                    <a:stretch/>
                  </pic:blipFill>
                  <pic:spPr bwMode="auto">
                    <a:xfrm>
                      <a:off x="0" y="0"/>
                      <a:ext cx="7559040" cy="10727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00DD" w:rsidRPr="008A2CC5">
        <w:rPr>
          <w:rFonts w:ascii="Times New Roman" w:hAnsi="Times New Roman" w:cs="Times New Roman"/>
          <w:b/>
          <w:color w:val="000000"/>
          <w:sz w:val="24"/>
          <w:szCs w:val="24"/>
          <w:lang w:val="ru-RU"/>
        </w:rPr>
        <w:t>МИНИСТЕРСТВО ПРОСВЕЩЕНИЯ РОССИЙСКОЙ ФЕДЕРАЦИИ</w:t>
      </w:r>
    </w:p>
    <w:p w:rsidR="003D59E2" w:rsidRPr="008A2CC5" w:rsidRDefault="006A00DD">
      <w:pPr>
        <w:spacing w:after="0" w:line="408" w:lineRule="auto"/>
        <w:ind w:left="120"/>
        <w:jc w:val="center"/>
        <w:rPr>
          <w:rFonts w:ascii="Times New Roman" w:hAnsi="Times New Roman" w:cs="Times New Roman"/>
          <w:sz w:val="24"/>
          <w:szCs w:val="24"/>
          <w:lang w:val="ru-RU"/>
        </w:rPr>
      </w:pPr>
      <w:bookmarkStart w:id="1" w:name="d6faaac2-efd3-4f50-b025-6aaba347d814"/>
      <w:r w:rsidRPr="008A2CC5">
        <w:rPr>
          <w:rFonts w:ascii="Times New Roman" w:hAnsi="Times New Roman" w:cs="Times New Roman"/>
          <w:b/>
          <w:color w:val="000000"/>
          <w:sz w:val="24"/>
          <w:szCs w:val="24"/>
          <w:lang w:val="ru-RU"/>
        </w:rPr>
        <w:t>Министерство образования и науки Республики Татарстан</w:t>
      </w:r>
      <w:bookmarkEnd w:id="1"/>
      <w:r w:rsidRPr="008A2CC5">
        <w:rPr>
          <w:rFonts w:ascii="Times New Roman" w:hAnsi="Times New Roman" w:cs="Times New Roman"/>
          <w:b/>
          <w:color w:val="000000"/>
          <w:sz w:val="24"/>
          <w:szCs w:val="24"/>
          <w:lang w:val="ru-RU"/>
        </w:rPr>
        <w:t xml:space="preserve"> </w:t>
      </w:r>
    </w:p>
    <w:p w:rsidR="003D59E2" w:rsidRPr="008A2CC5" w:rsidRDefault="006A00DD">
      <w:pPr>
        <w:spacing w:after="0" w:line="408" w:lineRule="auto"/>
        <w:ind w:left="120"/>
        <w:jc w:val="center"/>
        <w:rPr>
          <w:rFonts w:ascii="Times New Roman" w:hAnsi="Times New Roman" w:cs="Times New Roman"/>
          <w:sz w:val="24"/>
          <w:szCs w:val="24"/>
          <w:lang w:val="ru-RU"/>
        </w:rPr>
      </w:pPr>
      <w:bookmarkStart w:id="2" w:name="451085a5-6b11-4236-a655-4e47a7075282"/>
      <w:r w:rsidRPr="008A2CC5">
        <w:rPr>
          <w:rFonts w:ascii="Times New Roman" w:hAnsi="Times New Roman" w:cs="Times New Roman"/>
          <w:b/>
          <w:color w:val="000000"/>
          <w:sz w:val="24"/>
          <w:szCs w:val="24"/>
          <w:lang w:val="ru-RU"/>
        </w:rPr>
        <w:t>Управление образования Ново-Савиновского района г. Казани</w:t>
      </w:r>
      <w:bookmarkEnd w:id="2"/>
    </w:p>
    <w:p w:rsidR="003D59E2" w:rsidRPr="008A2CC5" w:rsidRDefault="006A00DD">
      <w:pPr>
        <w:spacing w:after="0" w:line="408" w:lineRule="auto"/>
        <w:ind w:left="120"/>
        <w:jc w:val="center"/>
        <w:rPr>
          <w:rFonts w:ascii="Times New Roman" w:hAnsi="Times New Roman" w:cs="Times New Roman"/>
          <w:sz w:val="24"/>
          <w:szCs w:val="24"/>
        </w:rPr>
      </w:pPr>
      <w:r w:rsidRPr="008A2CC5">
        <w:rPr>
          <w:rFonts w:ascii="Times New Roman" w:hAnsi="Times New Roman" w:cs="Times New Roman"/>
          <w:b/>
          <w:color w:val="000000"/>
          <w:sz w:val="24"/>
          <w:szCs w:val="24"/>
        </w:rPr>
        <w:t>МБОУ "</w:t>
      </w:r>
      <w:proofErr w:type="spellStart"/>
      <w:r w:rsidRPr="008A2CC5">
        <w:rPr>
          <w:rFonts w:ascii="Times New Roman" w:hAnsi="Times New Roman" w:cs="Times New Roman"/>
          <w:b/>
          <w:color w:val="000000"/>
          <w:sz w:val="24"/>
          <w:szCs w:val="24"/>
        </w:rPr>
        <w:t>Школа</w:t>
      </w:r>
      <w:proofErr w:type="spellEnd"/>
      <w:r w:rsidRPr="008A2CC5">
        <w:rPr>
          <w:rFonts w:ascii="Times New Roman" w:hAnsi="Times New Roman" w:cs="Times New Roman"/>
          <w:b/>
          <w:color w:val="000000"/>
          <w:sz w:val="24"/>
          <w:szCs w:val="24"/>
        </w:rPr>
        <w:t xml:space="preserve"> №113"</w:t>
      </w:r>
    </w:p>
    <w:p w:rsidR="003D59E2" w:rsidRPr="008A2CC5" w:rsidRDefault="003D59E2">
      <w:pPr>
        <w:spacing w:after="0"/>
        <w:ind w:left="120"/>
        <w:rPr>
          <w:rFonts w:ascii="Times New Roman" w:hAnsi="Times New Roman" w:cs="Times New Roman"/>
          <w:sz w:val="24"/>
          <w:szCs w:val="24"/>
        </w:rPr>
      </w:pPr>
    </w:p>
    <w:p w:rsidR="003D59E2" w:rsidRPr="008A2CC5" w:rsidRDefault="003D59E2">
      <w:pPr>
        <w:spacing w:after="0"/>
        <w:ind w:left="120"/>
        <w:rPr>
          <w:rFonts w:ascii="Times New Roman" w:hAnsi="Times New Roman" w:cs="Times New Roman"/>
          <w:sz w:val="24"/>
          <w:szCs w:val="24"/>
        </w:rPr>
      </w:pPr>
    </w:p>
    <w:p w:rsidR="003D59E2" w:rsidRPr="008A2CC5" w:rsidRDefault="003D59E2">
      <w:pPr>
        <w:spacing w:after="0"/>
        <w:ind w:left="120"/>
        <w:rPr>
          <w:rFonts w:ascii="Times New Roman" w:hAnsi="Times New Roman" w:cs="Times New Roman"/>
          <w:sz w:val="24"/>
          <w:szCs w:val="24"/>
        </w:rPr>
      </w:pPr>
    </w:p>
    <w:p w:rsidR="003D59E2" w:rsidRPr="008A2CC5" w:rsidRDefault="003D59E2">
      <w:pPr>
        <w:spacing w:after="0"/>
        <w:ind w:left="120"/>
        <w:rPr>
          <w:rFonts w:ascii="Times New Roman" w:hAnsi="Times New Roman" w:cs="Times New Roman"/>
          <w:sz w:val="24"/>
          <w:szCs w:val="24"/>
        </w:rPr>
      </w:pPr>
    </w:p>
    <w:tbl>
      <w:tblPr>
        <w:tblW w:w="0" w:type="auto"/>
        <w:tblLook w:val="04A0" w:firstRow="1" w:lastRow="0" w:firstColumn="1" w:lastColumn="0" w:noHBand="0" w:noVBand="1"/>
      </w:tblPr>
      <w:tblGrid>
        <w:gridCol w:w="3114"/>
        <w:gridCol w:w="3115"/>
        <w:gridCol w:w="3115"/>
      </w:tblGrid>
      <w:tr w:rsidR="00C53FFE" w:rsidRPr="008A2CC5" w:rsidTr="000D4161">
        <w:tc>
          <w:tcPr>
            <w:tcW w:w="3114" w:type="dxa"/>
          </w:tcPr>
          <w:p w:rsidR="00C53FFE" w:rsidRPr="008A2CC5" w:rsidRDefault="006A00DD" w:rsidP="000D4161">
            <w:pPr>
              <w:autoSpaceDE w:val="0"/>
              <w:autoSpaceDN w:val="0"/>
              <w:spacing w:after="120"/>
              <w:jc w:val="both"/>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РАССМОТРЕНО</w:t>
            </w:r>
          </w:p>
          <w:p w:rsidR="004E6975" w:rsidRPr="008A2CC5" w:rsidRDefault="006A00DD" w:rsidP="004E6975">
            <w:pPr>
              <w:autoSpaceDE w:val="0"/>
              <w:autoSpaceDN w:val="0"/>
              <w:spacing w:after="120"/>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Руководитель МО</w:t>
            </w:r>
          </w:p>
          <w:p w:rsidR="004E6975" w:rsidRPr="008A2CC5" w:rsidRDefault="006A00DD" w:rsidP="004E6975">
            <w:pPr>
              <w:autoSpaceDE w:val="0"/>
              <w:autoSpaceDN w:val="0"/>
              <w:spacing w:after="12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________________________ </w:t>
            </w:r>
          </w:p>
          <w:p w:rsidR="004E6975" w:rsidRPr="008A2CC5" w:rsidRDefault="006A00DD" w:rsidP="004E6975">
            <w:pPr>
              <w:autoSpaceDE w:val="0"/>
              <w:autoSpaceDN w:val="0"/>
              <w:spacing w:after="0" w:line="240" w:lineRule="auto"/>
              <w:jc w:val="right"/>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Шевчук А.Е.</w:t>
            </w:r>
          </w:p>
          <w:p w:rsidR="0012394F" w:rsidRPr="008A2CC5" w:rsidRDefault="006A00DD" w:rsidP="004E6975">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Протокол №1 </w:t>
            </w:r>
          </w:p>
          <w:p w:rsidR="004E6975" w:rsidRPr="008A2CC5" w:rsidRDefault="006A00DD" w:rsidP="004E6975">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от «28» августа</w:t>
            </w:r>
            <w:r w:rsidRPr="008A2CC5">
              <w:rPr>
                <w:rFonts w:ascii="Times New Roman" w:eastAsia="Times New Roman" w:hAnsi="Times New Roman" w:cs="Times New Roman"/>
                <w:color w:val="000000"/>
                <w:sz w:val="24"/>
                <w:szCs w:val="24"/>
              </w:rPr>
              <w:t xml:space="preserve">   </w:t>
            </w:r>
            <w:r w:rsidRPr="008A2CC5">
              <w:rPr>
                <w:rFonts w:ascii="Times New Roman" w:eastAsia="Times New Roman" w:hAnsi="Times New Roman" w:cs="Times New Roman"/>
                <w:color w:val="000000"/>
                <w:sz w:val="24"/>
                <w:szCs w:val="24"/>
                <w:lang w:val="ru-RU"/>
              </w:rPr>
              <w:t>2023 г.</w:t>
            </w:r>
          </w:p>
          <w:p w:rsidR="00C53FFE" w:rsidRPr="008A2CC5" w:rsidRDefault="004978BE" w:rsidP="000D4161">
            <w:pPr>
              <w:autoSpaceDE w:val="0"/>
              <w:autoSpaceDN w:val="0"/>
              <w:spacing w:after="120" w:line="240" w:lineRule="auto"/>
              <w:jc w:val="both"/>
              <w:rPr>
                <w:rFonts w:ascii="Times New Roman" w:eastAsia="Times New Roman" w:hAnsi="Times New Roman" w:cs="Times New Roman"/>
                <w:color w:val="000000"/>
                <w:sz w:val="24"/>
                <w:szCs w:val="24"/>
                <w:lang w:val="ru-RU"/>
              </w:rPr>
            </w:pPr>
          </w:p>
        </w:tc>
        <w:tc>
          <w:tcPr>
            <w:tcW w:w="3115" w:type="dxa"/>
          </w:tcPr>
          <w:p w:rsidR="00C53FFE" w:rsidRPr="008A2CC5" w:rsidRDefault="006A00DD" w:rsidP="000D4161">
            <w:pPr>
              <w:autoSpaceDE w:val="0"/>
              <w:autoSpaceDN w:val="0"/>
              <w:spacing w:after="120"/>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СОГЛАСОВАНО</w:t>
            </w:r>
          </w:p>
          <w:p w:rsidR="004E6975" w:rsidRPr="008A2CC5" w:rsidRDefault="006A00DD" w:rsidP="004E6975">
            <w:pPr>
              <w:autoSpaceDE w:val="0"/>
              <w:autoSpaceDN w:val="0"/>
              <w:spacing w:after="120"/>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Заместитель директора по УР</w:t>
            </w:r>
          </w:p>
          <w:p w:rsidR="004E6975" w:rsidRPr="008A2CC5" w:rsidRDefault="006A00DD" w:rsidP="004E6975">
            <w:pPr>
              <w:autoSpaceDE w:val="0"/>
              <w:autoSpaceDN w:val="0"/>
              <w:spacing w:after="12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________________________ </w:t>
            </w:r>
          </w:p>
          <w:p w:rsidR="004E6975" w:rsidRPr="008A2CC5" w:rsidRDefault="006A00DD" w:rsidP="004E6975">
            <w:pPr>
              <w:autoSpaceDE w:val="0"/>
              <w:autoSpaceDN w:val="0"/>
              <w:spacing w:after="0" w:line="240" w:lineRule="auto"/>
              <w:jc w:val="right"/>
              <w:rPr>
                <w:rFonts w:ascii="Times New Roman" w:eastAsia="Times New Roman" w:hAnsi="Times New Roman" w:cs="Times New Roman"/>
                <w:color w:val="000000"/>
                <w:sz w:val="24"/>
                <w:szCs w:val="24"/>
                <w:lang w:val="ru-RU"/>
              </w:rPr>
            </w:pPr>
            <w:proofErr w:type="spellStart"/>
            <w:r w:rsidRPr="008A2CC5">
              <w:rPr>
                <w:rFonts w:ascii="Times New Roman" w:eastAsia="Times New Roman" w:hAnsi="Times New Roman" w:cs="Times New Roman"/>
                <w:color w:val="000000"/>
                <w:sz w:val="24"/>
                <w:szCs w:val="24"/>
                <w:lang w:val="ru-RU"/>
              </w:rPr>
              <w:t>Мухаметзянов</w:t>
            </w:r>
            <w:proofErr w:type="spellEnd"/>
            <w:r w:rsidRPr="008A2CC5">
              <w:rPr>
                <w:rFonts w:ascii="Times New Roman" w:eastAsia="Times New Roman" w:hAnsi="Times New Roman" w:cs="Times New Roman"/>
                <w:color w:val="000000"/>
                <w:sz w:val="24"/>
                <w:szCs w:val="24"/>
                <w:lang w:val="ru-RU"/>
              </w:rPr>
              <w:t xml:space="preserve"> И.М.</w:t>
            </w:r>
          </w:p>
          <w:p w:rsidR="0012394F" w:rsidRPr="008A2CC5" w:rsidRDefault="006A00DD" w:rsidP="004E6975">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Протокол №1 </w:t>
            </w:r>
          </w:p>
          <w:p w:rsidR="004E6975" w:rsidRPr="008A2CC5" w:rsidRDefault="006A00DD" w:rsidP="004E6975">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от «31» августа   2023 г.</w:t>
            </w:r>
          </w:p>
          <w:p w:rsidR="00C53FFE" w:rsidRPr="008A2CC5" w:rsidRDefault="004978BE" w:rsidP="000D4161">
            <w:pPr>
              <w:autoSpaceDE w:val="0"/>
              <w:autoSpaceDN w:val="0"/>
              <w:spacing w:after="120" w:line="240" w:lineRule="auto"/>
              <w:jc w:val="both"/>
              <w:rPr>
                <w:rFonts w:ascii="Times New Roman" w:eastAsia="Times New Roman" w:hAnsi="Times New Roman" w:cs="Times New Roman"/>
                <w:color w:val="000000"/>
                <w:sz w:val="24"/>
                <w:szCs w:val="24"/>
                <w:lang w:val="ru-RU"/>
              </w:rPr>
            </w:pPr>
          </w:p>
        </w:tc>
        <w:tc>
          <w:tcPr>
            <w:tcW w:w="3115" w:type="dxa"/>
          </w:tcPr>
          <w:p w:rsidR="000E6D86" w:rsidRPr="008A2CC5" w:rsidRDefault="006A00DD" w:rsidP="000E6D86">
            <w:pPr>
              <w:autoSpaceDE w:val="0"/>
              <w:autoSpaceDN w:val="0"/>
              <w:spacing w:after="120"/>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УТВЕРЖДЕНО</w:t>
            </w:r>
          </w:p>
          <w:p w:rsidR="000E6D86" w:rsidRPr="008A2CC5" w:rsidRDefault="006A00DD" w:rsidP="000E6D86">
            <w:pPr>
              <w:autoSpaceDE w:val="0"/>
              <w:autoSpaceDN w:val="0"/>
              <w:spacing w:after="120"/>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Директор школы</w:t>
            </w:r>
          </w:p>
          <w:p w:rsidR="000E6D86" w:rsidRPr="008A2CC5" w:rsidRDefault="006A00DD" w:rsidP="000E6D86">
            <w:pPr>
              <w:autoSpaceDE w:val="0"/>
              <w:autoSpaceDN w:val="0"/>
              <w:spacing w:after="12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________________________ </w:t>
            </w:r>
          </w:p>
          <w:p w:rsidR="0086502D" w:rsidRPr="008A2CC5" w:rsidRDefault="006A00DD" w:rsidP="0086502D">
            <w:pPr>
              <w:autoSpaceDE w:val="0"/>
              <w:autoSpaceDN w:val="0"/>
              <w:spacing w:after="0" w:line="240" w:lineRule="auto"/>
              <w:jc w:val="right"/>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Юнусова Э.Н.</w:t>
            </w:r>
          </w:p>
          <w:p w:rsidR="0012394F" w:rsidRPr="008A2CC5" w:rsidRDefault="006A00DD" w:rsidP="000E6D86">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 xml:space="preserve">Приказ №293-О </w:t>
            </w:r>
          </w:p>
          <w:p w:rsidR="000E6D86" w:rsidRPr="008A2CC5" w:rsidRDefault="006A00DD" w:rsidP="000E6D86">
            <w:pPr>
              <w:autoSpaceDE w:val="0"/>
              <w:autoSpaceDN w:val="0"/>
              <w:spacing w:after="0" w:line="240" w:lineRule="auto"/>
              <w:rPr>
                <w:rFonts w:ascii="Times New Roman" w:eastAsia="Times New Roman" w:hAnsi="Times New Roman" w:cs="Times New Roman"/>
                <w:color w:val="000000"/>
                <w:sz w:val="24"/>
                <w:szCs w:val="24"/>
                <w:lang w:val="ru-RU"/>
              </w:rPr>
            </w:pPr>
            <w:r w:rsidRPr="008A2CC5">
              <w:rPr>
                <w:rFonts w:ascii="Times New Roman" w:eastAsia="Times New Roman" w:hAnsi="Times New Roman" w:cs="Times New Roman"/>
                <w:color w:val="000000"/>
                <w:sz w:val="24"/>
                <w:szCs w:val="24"/>
                <w:lang w:val="ru-RU"/>
              </w:rPr>
              <w:t>от «1» сентября   2023 г.</w:t>
            </w:r>
          </w:p>
          <w:p w:rsidR="00C53FFE" w:rsidRPr="008A2CC5" w:rsidRDefault="004978BE" w:rsidP="000D4161">
            <w:pPr>
              <w:autoSpaceDE w:val="0"/>
              <w:autoSpaceDN w:val="0"/>
              <w:spacing w:after="120" w:line="240" w:lineRule="auto"/>
              <w:jc w:val="both"/>
              <w:rPr>
                <w:rFonts w:ascii="Times New Roman" w:eastAsia="Times New Roman" w:hAnsi="Times New Roman" w:cs="Times New Roman"/>
                <w:color w:val="000000"/>
                <w:sz w:val="24"/>
                <w:szCs w:val="24"/>
                <w:lang w:val="ru-RU"/>
              </w:rPr>
            </w:pPr>
          </w:p>
        </w:tc>
      </w:tr>
    </w:tbl>
    <w:p w:rsidR="003D59E2" w:rsidRPr="008A2CC5" w:rsidRDefault="003D59E2">
      <w:pPr>
        <w:spacing w:after="0"/>
        <w:ind w:left="120"/>
        <w:rPr>
          <w:rFonts w:ascii="Times New Roman" w:hAnsi="Times New Roman" w:cs="Times New Roman"/>
          <w:sz w:val="24"/>
          <w:szCs w:val="24"/>
          <w:lang w:val="ru-RU"/>
        </w:rPr>
      </w:pPr>
    </w:p>
    <w:p w:rsidR="003D59E2" w:rsidRPr="008A2CC5" w:rsidRDefault="003D59E2">
      <w:pPr>
        <w:spacing w:after="0"/>
        <w:ind w:left="120"/>
        <w:rPr>
          <w:rFonts w:ascii="Times New Roman" w:hAnsi="Times New Roman" w:cs="Times New Roman"/>
          <w:sz w:val="24"/>
          <w:szCs w:val="24"/>
          <w:lang w:val="ru-RU"/>
        </w:rPr>
      </w:pPr>
    </w:p>
    <w:p w:rsidR="003D59E2" w:rsidRPr="008A2CC5" w:rsidRDefault="003D59E2">
      <w:pPr>
        <w:spacing w:after="0"/>
        <w:ind w:left="120"/>
        <w:rPr>
          <w:rFonts w:ascii="Times New Roman" w:hAnsi="Times New Roman" w:cs="Times New Roman"/>
          <w:sz w:val="24"/>
          <w:szCs w:val="24"/>
          <w:lang w:val="ru-RU"/>
        </w:rPr>
      </w:pPr>
    </w:p>
    <w:p w:rsidR="003D59E2" w:rsidRPr="008A2CC5" w:rsidRDefault="003D59E2">
      <w:pPr>
        <w:spacing w:after="0"/>
        <w:ind w:left="120"/>
        <w:rPr>
          <w:rFonts w:ascii="Times New Roman" w:hAnsi="Times New Roman" w:cs="Times New Roman"/>
          <w:sz w:val="24"/>
          <w:szCs w:val="24"/>
          <w:lang w:val="ru-RU"/>
        </w:rPr>
      </w:pPr>
    </w:p>
    <w:p w:rsidR="003D59E2" w:rsidRPr="008A2CC5" w:rsidRDefault="003D59E2">
      <w:pPr>
        <w:spacing w:after="0"/>
        <w:ind w:left="120"/>
        <w:rPr>
          <w:rFonts w:ascii="Times New Roman" w:hAnsi="Times New Roman" w:cs="Times New Roman"/>
          <w:sz w:val="24"/>
          <w:szCs w:val="24"/>
          <w:lang w:val="ru-RU"/>
        </w:rPr>
      </w:pPr>
    </w:p>
    <w:p w:rsidR="003D59E2" w:rsidRPr="008A2CC5" w:rsidRDefault="006A00DD">
      <w:pPr>
        <w:spacing w:after="0" w:line="408" w:lineRule="auto"/>
        <w:ind w:left="120"/>
        <w:jc w:val="center"/>
        <w:rPr>
          <w:rFonts w:ascii="Times New Roman" w:hAnsi="Times New Roman" w:cs="Times New Roman"/>
          <w:sz w:val="24"/>
          <w:szCs w:val="24"/>
          <w:lang w:val="ru-RU"/>
        </w:rPr>
      </w:pPr>
      <w:r w:rsidRPr="008A2CC5">
        <w:rPr>
          <w:rFonts w:ascii="Times New Roman" w:hAnsi="Times New Roman" w:cs="Times New Roman"/>
          <w:b/>
          <w:color w:val="000000"/>
          <w:sz w:val="24"/>
          <w:szCs w:val="24"/>
          <w:lang w:val="ru-RU"/>
        </w:rPr>
        <w:t>РАБОЧАЯ ПРОГРАММА</w:t>
      </w:r>
    </w:p>
    <w:p w:rsidR="003D59E2" w:rsidRPr="008A2CC5" w:rsidRDefault="006A00DD">
      <w:pPr>
        <w:spacing w:after="0" w:line="408" w:lineRule="auto"/>
        <w:ind w:left="120"/>
        <w:jc w:val="center"/>
        <w:rPr>
          <w:rFonts w:ascii="Times New Roman" w:hAnsi="Times New Roman" w:cs="Times New Roman"/>
          <w:sz w:val="24"/>
          <w:szCs w:val="24"/>
          <w:lang w:val="ru-RU"/>
        </w:rPr>
      </w:pPr>
      <w:r w:rsidRPr="008A2CC5">
        <w:rPr>
          <w:rFonts w:ascii="Times New Roman" w:hAnsi="Times New Roman" w:cs="Times New Roman"/>
          <w:color w:val="000000"/>
          <w:sz w:val="24"/>
          <w:szCs w:val="24"/>
          <w:lang w:val="ru-RU"/>
        </w:rPr>
        <w:t>(</w:t>
      </w:r>
      <w:r w:rsidRPr="008A2CC5">
        <w:rPr>
          <w:rFonts w:ascii="Times New Roman" w:hAnsi="Times New Roman" w:cs="Times New Roman"/>
          <w:color w:val="000000"/>
          <w:sz w:val="24"/>
          <w:szCs w:val="24"/>
        </w:rPr>
        <w:t>ID</w:t>
      </w:r>
      <w:r w:rsidRPr="008A2CC5">
        <w:rPr>
          <w:rFonts w:ascii="Times New Roman" w:hAnsi="Times New Roman" w:cs="Times New Roman"/>
          <w:color w:val="000000"/>
          <w:sz w:val="24"/>
          <w:szCs w:val="24"/>
          <w:lang w:val="ru-RU"/>
        </w:rPr>
        <w:t xml:space="preserve"> 1122058)</w:t>
      </w: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6A00DD">
      <w:pPr>
        <w:spacing w:after="0" w:line="408" w:lineRule="auto"/>
        <w:ind w:left="120"/>
        <w:jc w:val="center"/>
        <w:rPr>
          <w:rFonts w:ascii="Times New Roman" w:hAnsi="Times New Roman" w:cs="Times New Roman"/>
          <w:sz w:val="24"/>
          <w:szCs w:val="24"/>
          <w:lang w:val="ru-RU"/>
        </w:rPr>
      </w:pPr>
      <w:r w:rsidRPr="008A2CC5">
        <w:rPr>
          <w:rFonts w:ascii="Times New Roman" w:hAnsi="Times New Roman" w:cs="Times New Roman"/>
          <w:b/>
          <w:color w:val="000000"/>
          <w:sz w:val="24"/>
          <w:szCs w:val="24"/>
          <w:lang w:val="ru-RU"/>
        </w:rPr>
        <w:t>учебного курса «Геометрия (углублённый уровень)»</w:t>
      </w:r>
    </w:p>
    <w:p w:rsidR="003D59E2" w:rsidRPr="008A2CC5" w:rsidRDefault="0012394F">
      <w:pPr>
        <w:spacing w:after="0" w:line="408" w:lineRule="auto"/>
        <w:ind w:left="120"/>
        <w:jc w:val="center"/>
        <w:rPr>
          <w:rFonts w:ascii="Times New Roman" w:hAnsi="Times New Roman" w:cs="Times New Roman"/>
          <w:sz w:val="24"/>
          <w:szCs w:val="24"/>
          <w:lang w:val="ru-RU"/>
        </w:rPr>
      </w:pPr>
      <w:r w:rsidRPr="008A2CC5">
        <w:rPr>
          <w:rFonts w:ascii="Times New Roman" w:hAnsi="Times New Roman" w:cs="Times New Roman"/>
          <w:color w:val="000000"/>
          <w:sz w:val="24"/>
          <w:szCs w:val="24"/>
          <w:lang w:val="ru-RU"/>
        </w:rPr>
        <w:t>для обучающихся 7Б класса</w:t>
      </w:r>
      <w:r w:rsidR="006A00DD" w:rsidRPr="008A2CC5">
        <w:rPr>
          <w:rFonts w:ascii="Times New Roman" w:hAnsi="Times New Roman" w:cs="Times New Roman"/>
          <w:color w:val="000000"/>
          <w:sz w:val="24"/>
          <w:szCs w:val="24"/>
          <w:lang w:val="ru-RU"/>
        </w:rPr>
        <w:t xml:space="preserve"> </w:t>
      </w: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3D59E2" w:rsidP="008A2CC5">
      <w:pPr>
        <w:spacing w:after="0"/>
        <w:rPr>
          <w:rFonts w:ascii="Times New Roman" w:hAnsi="Times New Roman" w:cs="Times New Roman"/>
          <w:sz w:val="24"/>
          <w:szCs w:val="24"/>
          <w:lang w:val="ru-RU"/>
        </w:rPr>
      </w:pP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3D59E2" w:rsidP="0012394F">
      <w:pPr>
        <w:spacing w:after="0"/>
        <w:rPr>
          <w:rFonts w:ascii="Times New Roman" w:hAnsi="Times New Roman" w:cs="Times New Roman"/>
          <w:sz w:val="24"/>
          <w:szCs w:val="24"/>
          <w:lang w:val="ru-RU"/>
        </w:rPr>
      </w:pPr>
    </w:p>
    <w:p w:rsidR="0012394F" w:rsidRPr="008A2CC5" w:rsidRDefault="0012394F" w:rsidP="0012394F">
      <w:pPr>
        <w:spacing w:after="0"/>
        <w:rPr>
          <w:rFonts w:ascii="Times New Roman" w:hAnsi="Times New Roman" w:cs="Times New Roman"/>
          <w:sz w:val="24"/>
          <w:szCs w:val="24"/>
          <w:lang w:val="ru-RU"/>
        </w:rPr>
      </w:pPr>
    </w:p>
    <w:p w:rsidR="003D59E2" w:rsidRPr="008A2CC5" w:rsidRDefault="003D59E2">
      <w:pPr>
        <w:spacing w:after="0"/>
        <w:ind w:left="120"/>
        <w:jc w:val="center"/>
        <w:rPr>
          <w:rFonts w:ascii="Times New Roman" w:hAnsi="Times New Roman" w:cs="Times New Roman"/>
          <w:sz w:val="24"/>
          <w:szCs w:val="24"/>
          <w:lang w:val="ru-RU"/>
        </w:rPr>
      </w:pPr>
    </w:p>
    <w:p w:rsidR="003D59E2" w:rsidRPr="008A2CC5" w:rsidRDefault="006A00DD">
      <w:pPr>
        <w:spacing w:after="0"/>
        <w:ind w:left="120"/>
        <w:jc w:val="center"/>
        <w:rPr>
          <w:rFonts w:ascii="Times New Roman" w:hAnsi="Times New Roman" w:cs="Times New Roman"/>
          <w:sz w:val="24"/>
          <w:szCs w:val="24"/>
          <w:lang w:val="ru-RU"/>
        </w:rPr>
      </w:pPr>
      <w:bookmarkStart w:id="3" w:name="466836c2-bbc3-432a-8159-b90babce59e0"/>
      <w:r w:rsidRPr="008A2CC5">
        <w:rPr>
          <w:rFonts w:ascii="Times New Roman" w:hAnsi="Times New Roman" w:cs="Times New Roman"/>
          <w:b/>
          <w:color w:val="000000"/>
          <w:sz w:val="24"/>
          <w:szCs w:val="24"/>
          <w:lang w:val="ru-RU"/>
        </w:rPr>
        <w:t>г. Казань</w:t>
      </w:r>
      <w:bookmarkEnd w:id="3"/>
      <w:r w:rsidRPr="008A2CC5">
        <w:rPr>
          <w:rFonts w:ascii="Times New Roman" w:hAnsi="Times New Roman" w:cs="Times New Roman"/>
          <w:b/>
          <w:color w:val="000000"/>
          <w:sz w:val="24"/>
          <w:szCs w:val="24"/>
          <w:lang w:val="ru-RU"/>
        </w:rPr>
        <w:t xml:space="preserve"> </w:t>
      </w:r>
      <w:bookmarkStart w:id="4" w:name="4b9a7d86-5622-4cb1-b0ca-4724658e9d65"/>
      <w:r w:rsidRPr="008A2CC5">
        <w:rPr>
          <w:rFonts w:ascii="Times New Roman" w:hAnsi="Times New Roman" w:cs="Times New Roman"/>
          <w:b/>
          <w:color w:val="000000"/>
          <w:sz w:val="24"/>
          <w:szCs w:val="24"/>
          <w:lang w:val="ru-RU"/>
        </w:rPr>
        <w:t>2023</w:t>
      </w:r>
      <w:bookmarkEnd w:id="4"/>
    </w:p>
    <w:p w:rsidR="003D59E2" w:rsidRPr="008A2CC5" w:rsidRDefault="003D59E2">
      <w:pPr>
        <w:rPr>
          <w:rFonts w:ascii="Times New Roman" w:hAnsi="Times New Roman" w:cs="Times New Roman"/>
          <w:sz w:val="24"/>
          <w:szCs w:val="24"/>
          <w:lang w:val="ru-RU"/>
        </w:rPr>
        <w:sectPr w:rsidR="003D59E2" w:rsidRPr="008A2CC5">
          <w:pgSz w:w="11906" w:h="16383"/>
          <w:pgMar w:top="1134" w:right="850" w:bottom="1134" w:left="1701" w:header="720" w:footer="720" w:gutter="0"/>
          <w:cols w:space="720"/>
        </w:sectPr>
      </w:pPr>
    </w:p>
    <w:p w:rsidR="003D59E2" w:rsidRPr="008A2CC5" w:rsidRDefault="006A00DD">
      <w:pPr>
        <w:spacing w:after="0" w:line="264" w:lineRule="auto"/>
        <w:ind w:left="120"/>
        <w:jc w:val="both"/>
        <w:rPr>
          <w:rFonts w:ascii="Times New Roman" w:hAnsi="Times New Roman" w:cs="Times New Roman"/>
          <w:sz w:val="28"/>
          <w:szCs w:val="28"/>
          <w:lang w:val="ru-RU"/>
        </w:rPr>
      </w:pPr>
      <w:bookmarkStart w:id="5" w:name="block-8012358"/>
      <w:bookmarkEnd w:id="0"/>
      <w:r w:rsidRPr="008A2CC5">
        <w:rPr>
          <w:rFonts w:ascii="Times New Roman" w:hAnsi="Times New Roman" w:cs="Times New Roman"/>
          <w:b/>
          <w:color w:val="000000"/>
          <w:sz w:val="28"/>
          <w:szCs w:val="28"/>
          <w:lang w:val="ru-RU"/>
        </w:rPr>
        <w:lastRenderedPageBreak/>
        <w:t>ПОЯСНИТЕЛЬНАЯ ЗАПИСКА</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8A2CC5">
        <w:rPr>
          <w:rFonts w:ascii="Times New Roman" w:hAnsi="Times New Roman" w:cs="Times New Roman"/>
          <w:color w:val="000000"/>
          <w:sz w:val="28"/>
          <w:szCs w:val="28"/>
          <w:lang w:val="ru-RU"/>
        </w:rPr>
        <w:t>контрпримеры</w:t>
      </w:r>
      <w:proofErr w:type="spellEnd"/>
      <w:r w:rsidRPr="008A2CC5">
        <w:rPr>
          <w:rFonts w:ascii="Times New Roman" w:hAnsi="Times New Roman" w:cs="Times New Roman"/>
          <w:color w:val="000000"/>
          <w:sz w:val="28"/>
          <w:szCs w:val="28"/>
          <w:lang w:val="ru-RU"/>
        </w:rPr>
        <w:t xml:space="preserve"> к ложным, проводить рассуждения «от противного», отличать свойства от признаков, формулировать обратные утверждения. Особое значение доказательная линия имеет для углублённого изучения математики.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рассчитывать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Особенность учебного курса углублённого изучения геометрии состоит в том, что обучающиеся не просто знакомятся с определёнными понятиями, а уверенно овладевают ими. Существующие темы программы базового курса геометрии изучаются на более глубоком уровне, а обучающиеся приобретают умения, помогающие им уверенно применять свои знания не только в математике, но и в смежных предметах, прежде всего физике и информатике, а также пользоваться полученными знаниями при решении практических задач.</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Согласно учебному плану в 7–9 классах изучается углублённый учебный курс «Геометрия», который включает следующие основные разделы содержания: «Начала геометрии», «Треугольники», «Окружность», «Четырёхугольники», «Подобие», «Элементы тригонометрии», «Площади», а также «Метод координат», «Векторы», «Преобразования плоскости».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На изучение учебного курса «Геометрия» отводится в 7 клас</w:t>
      </w:r>
      <w:r w:rsidR="0012394F" w:rsidRPr="008A2CC5">
        <w:rPr>
          <w:rFonts w:ascii="Times New Roman" w:hAnsi="Times New Roman" w:cs="Times New Roman"/>
          <w:color w:val="000000"/>
          <w:sz w:val="28"/>
          <w:szCs w:val="28"/>
          <w:lang w:val="ru-RU"/>
        </w:rPr>
        <w:t>се – 102 часа (3 часа в неделю)</w:t>
      </w:r>
      <w:r w:rsidRPr="008A2CC5">
        <w:rPr>
          <w:rFonts w:ascii="Times New Roman" w:hAnsi="Times New Roman" w:cs="Times New Roman"/>
          <w:color w:val="000000"/>
          <w:sz w:val="28"/>
          <w:szCs w:val="28"/>
          <w:lang w:val="ru-RU"/>
        </w:rPr>
        <w:t>.</w:t>
      </w:r>
    </w:p>
    <w:p w:rsidR="003D59E2" w:rsidRPr="008A2CC5" w:rsidRDefault="003D59E2">
      <w:pPr>
        <w:rPr>
          <w:rFonts w:ascii="Times New Roman" w:hAnsi="Times New Roman" w:cs="Times New Roman"/>
          <w:sz w:val="28"/>
          <w:szCs w:val="28"/>
          <w:lang w:val="ru-RU"/>
        </w:rPr>
        <w:sectPr w:rsidR="003D59E2" w:rsidRPr="008A2CC5">
          <w:pgSz w:w="11906" w:h="16383"/>
          <w:pgMar w:top="1134" w:right="850" w:bottom="1134" w:left="1701" w:header="720" w:footer="720" w:gutter="0"/>
          <w:cols w:space="720"/>
        </w:sectPr>
      </w:pPr>
    </w:p>
    <w:p w:rsidR="003D59E2" w:rsidRPr="008A2CC5" w:rsidRDefault="006A00DD">
      <w:pPr>
        <w:spacing w:after="0" w:line="264" w:lineRule="auto"/>
        <w:ind w:left="120"/>
        <w:jc w:val="both"/>
        <w:rPr>
          <w:rFonts w:ascii="Times New Roman" w:hAnsi="Times New Roman" w:cs="Times New Roman"/>
          <w:sz w:val="28"/>
          <w:szCs w:val="28"/>
          <w:lang w:val="ru-RU"/>
        </w:rPr>
      </w:pPr>
      <w:bookmarkStart w:id="6" w:name="block-8012360"/>
      <w:bookmarkEnd w:id="5"/>
      <w:r w:rsidRPr="008A2CC5">
        <w:rPr>
          <w:rFonts w:ascii="Times New Roman" w:hAnsi="Times New Roman" w:cs="Times New Roman"/>
          <w:b/>
          <w:color w:val="000000"/>
          <w:sz w:val="28"/>
          <w:szCs w:val="28"/>
          <w:lang w:val="ru-RU"/>
        </w:rPr>
        <w:lastRenderedPageBreak/>
        <w:t>СОДЕРЖАНИЕ ОБУЧЕНИЯ</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7 КЛАСС</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Начала геометрии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История возникновения и развития геометрии. Начальные понятия геометрии. Точка, прямая, отрезок, луч. Понятие об аксиоме, теореме, доказательстве, определении.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Взаимное расположение точек на прямой. Измерение длины отрезка, расстояние между точками.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Полуплоскость и угол. Виды углов. Измерение величин углов. Вертикальные и смежные углы. Параллельные и перпендикулярные прямые. Расстояние от точки до прямой. Биссектриса угла.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Ломаная. Виды ломаных. Длина ломаной. Многоугольники. Периметр многоугольника. Понятие о выпуклых и невыпуклых многоугольниках.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Первичные представления о равенстве фигур, их расположении, симметрии.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Простейшие построения. Инструменты для измерений и построений.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Треугольники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Виды треугольников: остроугольные, прямоугольные, тупоугольные, равнобедренные, равносторонние. Медиана, биссектриса и высота треугольника.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Равенство треугольников. Первый и второй признаки равенства треугольников. Равнобедренные треугольники и их свойства. Признак равнобедренного треугольника. Третий признак равенства треугольников.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Соотношения между сторонами и углами треугольника. Неравенство треугольника. Неравенство о длине ломаной.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Симметричные фигуры. Основные свойства осевой симметрии. Примеры симметрии в окружающем мире.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Параллельные прямые. Сумма углов многоугольника</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Параллельность прямых, исторические сведения о постулате Евклида и о роли Лобачевского в открытии неевклидовой геометрии. Свойства и признаки параллельных прямых. Сумма углов треугольника. Внешние углы треугольника. Сумма внутренних углов многоугольника и сумма внешних углов выпуклого многоугольника.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Прямоугольные треугольники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Признаки равенства прямоугольных треугольников. Перпендикуляр и наклонная. Свойство медианы прямоугольного треугольника, проведённой к гипотенузе. Прямоугольный треугольник с углом в 30°.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lastRenderedPageBreak/>
        <w:t>Окружность</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Понятия окружности и круга. Элементы окружности и круга: центр, радиус, диаметр, хорда, их свойства. Взаимное расположение окружности и прямой. Касательная и секущая к окружности. Окружность, вписанная в угол. Простейшие построения с помощью циркуля и линейки.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Геометрические места точек</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Понятие о геометрическом месте точек. Примеры геометрических мест точек на плоскости. Биссектриса угла и серединный перпендикуляр к отрезку как геометрические места точек. Описанная окружность треугольника, её центр. Метод геометрических мест точек при решении геометрических задач.</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Построения с помощью циркуля и линейки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Исторические сведения. Обоснования простейших построений, этапы задачи на построения, решение задач на построение циркулем и линейкой.</w:t>
      </w:r>
    </w:p>
    <w:p w:rsidR="003D59E2" w:rsidRPr="008A2CC5" w:rsidRDefault="003D59E2">
      <w:pPr>
        <w:spacing w:after="0" w:line="264" w:lineRule="auto"/>
        <w:ind w:left="120"/>
        <w:jc w:val="both"/>
        <w:rPr>
          <w:rFonts w:ascii="Times New Roman" w:hAnsi="Times New Roman" w:cs="Times New Roman"/>
          <w:sz w:val="28"/>
          <w:szCs w:val="28"/>
          <w:lang w:val="ru-RU"/>
        </w:rPr>
      </w:pPr>
    </w:p>
    <w:p w:rsidR="0012394F" w:rsidRPr="008A2CC5" w:rsidRDefault="0012394F">
      <w:pPr>
        <w:rPr>
          <w:rFonts w:ascii="Times New Roman" w:hAnsi="Times New Roman" w:cs="Times New Roman"/>
          <w:b/>
          <w:color w:val="000000"/>
          <w:sz w:val="28"/>
          <w:szCs w:val="28"/>
          <w:lang w:val="ru-RU"/>
        </w:rPr>
      </w:pPr>
      <w:bookmarkStart w:id="7" w:name="block-8012359"/>
      <w:bookmarkEnd w:id="6"/>
      <w:r w:rsidRPr="008A2CC5">
        <w:rPr>
          <w:rFonts w:ascii="Times New Roman" w:hAnsi="Times New Roman" w:cs="Times New Roman"/>
          <w:b/>
          <w:color w:val="000000"/>
          <w:sz w:val="28"/>
          <w:szCs w:val="28"/>
          <w:lang w:val="ru-RU"/>
        </w:rPr>
        <w:br w:type="page"/>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lastRenderedPageBreak/>
        <w:t>ПЛАНИРУЕМЫЕ РЕЗУЛЬТАТЫ ОСВОЕНИЯ ПРОГРАММЫ УЧЕБНОГО КУРСА «ГЕОМЕТРИЯ» НА УГЛУБЛЁННОМ УРОВНЕ ОСНОВНОГО ОБЩЕГО ОБРАЗОВАНИЯ</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ЛИЧНОСТНЫЕ РЕЗУЛЬТАТЫ</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 xml:space="preserve">Личностные результаты </w:t>
      </w:r>
      <w:r w:rsidRPr="008A2CC5">
        <w:rPr>
          <w:rFonts w:ascii="Times New Roman" w:hAnsi="Times New Roman" w:cs="Times New Roman"/>
          <w:color w:val="000000"/>
          <w:sz w:val="28"/>
          <w:szCs w:val="28"/>
          <w:lang w:val="ru-RU"/>
        </w:rPr>
        <w:t>освоения программы по математике характеризуются в части: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1) патриотического воспитания: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2) гражданского и духовно-нравственного воспитания: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3) трудового воспитания: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4) эстетического воспитания: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 xml:space="preserve">5) ценностей научного познания: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навыками исследовательской деятельности;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lastRenderedPageBreak/>
        <w:t>6) физического воспитания, формирования культуры здоровья и эмоционального благополучия: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8A2CC5">
        <w:rPr>
          <w:rFonts w:ascii="Times New Roman" w:hAnsi="Times New Roman" w:cs="Times New Roman"/>
          <w:color w:val="000000"/>
          <w:sz w:val="28"/>
          <w:szCs w:val="28"/>
          <w:lang w:val="ru-RU"/>
        </w:rPr>
        <w:t>сформированностью</w:t>
      </w:r>
      <w:proofErr w:type="spellEnd"/>
      <w:r w:rsidRPr="008A2CC5">
        <w:rPr>
          <w:rFonts w:ascii="Times New Roman" w:hAnsi="Times New Roman" w:cs="Times New Roman"/>
          <w:color w:val="000000"/>
          <w:sz w:val="28"/>
          <w:szCs w:val="28"/>
          <w:lang w:val="ru-RU"/>
        </w:rPr>
        <w:t xml:space="preserve"> навыка рефлексии, признанием своего права на ошибку и такого же права другого человека;</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7) экологического воспитания: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8) адаптации к изменяющимся условиям социальной и природной среды:</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необходимостью в формировании новых знаний,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МЕТАПРЕДМЕТНЫЕ РЕЗУЛЬТАТЫ</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 результате освоения программы по математике на уровне основного общего образования у обучающегося будут сформированы </w:t>
      </w:r>
      <w:proofErr w:type="spellStart"/>
      <w:r w:rsidRPr="008A2CC5">
        <w:rPr>
          <w:rFonts w:ascii="Times New Roman" w:hAnsi="Times New Roman" w:cs="Times New Roman"/>
          <w:b/>
          <w:color w:val="000000"/>
          <w:sz w:val="28"/>
          <w:szCs w:val="28"/>
          <w:lang w:val="ru-RU"/>
        </w:rPr>
        <w:t>метапредметные</w:t>
      </w:r>
      <w:proofErr w:type="spellEnd"/>
      <w:r w:rsidRPr="008A2CC5">
        <w:rPr>
          <w:rFonts w:ascii="Times New Roman" w:hAnsi="Times New Roman" w:cs="Times New Roman"/>
          <w:b/>
          <w:color w:val="000000"/>
          <w:sz w:val="28"/>
          <w:szCs w:val="28"/>
          <w:lang w:val="ru-RU"/>
        </w:rPr>
        <w:t xml:space="preserve"> результаты</w:t>
      </w:r>
      <w:r w:rsidRPr="008A2CC5">
        <w:rPr>
          <w:rFonts w:ascii="Times New Roman" w:hAnsi="Times New Roman" w:cs="Times New Roman"/>
          <w:color w:val="000000"/>
          <w:sz w:val="28"/>
          <w:szCs w:val="28"/>
          <w:lang w:val="ru-RU"/>
        </w:rPr>
        <w:t>,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Познавательные универсальные учебные действия</w:t>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Базовые логические действия: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выявлять и характеризовать существенные признаки математических объектов, понятий, отношений между понятиями, формулировать определения </w:t>
      </w:r>
      <w:r w:rsidRPr="008A2CC5">
        <w:rPr>
          <w:rFonts w:ascii="Times New Roman" w:hAnsi="Times New Roman" w:cs="Times New Roman"/>
          <w:color w:val="000000"/>
          <w:sz w:val="28"/>
          <w:szCs w:val="28"/>
          <w:lang w:val="ru-RU"/>
        </w:rPr>
        <w:lastRenderedPageBreak/>
        <w:t>понятий, устанавливать существенный признак классификации, основания для обобщения и сравнения, критерии проводимого анализа;</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воспринимать, формулировать и преобразовывать суждения: утвердительные и отрицательные, единичные, частные и общие, условные;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делать выводы с использованием законов логики, дедуктивных и индуктивных умозаключений, умозаключений по аналогии;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разбирать доказательства математических утверждений (прямые и от противного), проводить самостоятельно доказательства математических фактов, выстраивать аргументацию, приводить примеры и </w:t>
      </w:r>
      <w:proofErr w:type="spellStart"/>
      <w:r w:rsidRPr="008A2CC5">
        <w:rPr>
          <w:rFonts w:ascii="Times New Roman" w:hAnsi="Times New Roman" w:cs="Times New Roman"/>
          <w:color w:val="000000"/>
          <w:sz w:val="28"/>
          <w:szCs w:val="28"/>
          <w:lang w:val="ru-RU"/>
        </w:rPr>
        <w:t>контрпримеры</w:t>
      </w:r>
      <w:proofErr w:type="spellEnd"/>
      <w:r w:rsidRPr="008A2CC5">
        <w:rPr>
          <w:rFonts w:ascii="Times New Roman" w:hAnsi="Times New Roman" w:cs="Times New Roman"/>
          <w:color w:val="000000"/>
          <w:sz w:val="28"/>
          <w:szCs w:val="28"/>
          <w:lang w:val="ru-RU"/>
        </w:rPr>
        <w:t>, применять метод математической индукции, обосновывать собственные рассуждения;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Базовые исследовательские действия</w:t>
      </w:r>
      <w:r w:rsidRPr="008A2CC5">
        <w:rPr>
          <w:rFonts w:ascii="Times New Roman" w:hAnsi="Times New Roman" w:cs="Times New Roman"/>
          <w:color w:val="000000"/>
          <w:sz w:val="28"/>
          <w:szCs w:val="28"/>
          <w:lang w:val="ru-RU"/>
        </w:rPr>
        <w:t>:</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проводить по самостоятельно составленному плану эксперимент, исследование по установлению особенностей математического объекта, зависимостей объектов между собой;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самостоятельно формулировать обобщения и выводы по результатам проведённого наблюдения, исследования, эксперимента, оценивать достоверность полученных результатов, выводов и обобщений;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прогнозировать возможное развитие процесса, а также выдвигать предположения о его развитии в новых условиях.</w:t>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Работа с информацией: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выявлять недостаточность и избыточность информации, данных, необходимых для решения задачи;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выбирать, анализировать, систематизировать и интерпретировать информацию различных видов и форм представления;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оценивать надёжность информации по критериям, предложенным или сформулированным самостоятельно.</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Коммуникативные универсальные учебные действия: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результата и качество своего вклада в общий результат по критериям, сформулированным участниками взаимодействия.</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Регулятивные универсальные учебные действия</w:t>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Самоорганизация:</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выявлять проблемы для решения в жизненных и учебных ситуациях, ориентироваться в различных подходах принятия решений (индивидуальное, групповое);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Самоконтроль, эмоциональный интеллект:</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владеть способами самопроверки, самоконтроля процесса и результата решения математической задачи, </w:t>
      </w:r>
      <w:proofErr w:type="spellStart"/>
      <w:r w:rsidRPr="008A2CC5">
        <w:rPr>
          <w:rFonts w:ascii="Times New Roman" w:hAnsi="Times New Roman" w:cs="Times New Roman"/>
          <w:color w:val="000000"/>
          <w:sz w:val="28"/>
          <w:szCs w:val="28"/>
          <w:lang w:val="ru-RU"/>
        </w:rPr>
        <w:t>самомотивации</w:t>
      </w:r>
      <w:proofErr w:type="spellEnd"/>
      <w:r w:rsidRPr="008A2CC5">
        <w:rPr>
          <w:rFonts w:ascii="Times New Roman" w:hAnsi="Times New Roman" w:cs="Times New Roman"/>
          <w:color w:val="000000"/>
          <w:sz w:val="28"/>
          <w:szCs w:val="28"/>
          <w:lang w:val="ru-RU"/>
        </w:rPr>
        <w:t xml:space="preserve"> и рефлексии;</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lastRenderedPageBreak/>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8A2CC5">
        <w:rPr>
          <w:rFonts w:ascii="Times New Roman" w:hAnsi="Times New Roman" w:cs="Times New Roman"/>
          <w:color w:val="000000"/>
          <w:sz w:val="28"/>
          <w:szCs w:val="28"/>
          <w:lang w:val="ru-RU"/>
        </w:rPr>
        <w:t>недостижения</w:t>
      </w:r>
      <w:proofErr w:type="spellEnd"/>
      <w:r w:rsidRPr="008A2CC5">
        <w:rPr>
          <w:rFonts w:ascii="Times New Roman" w:hAnsi="Times New Roman" w:cs="Times New Roman"/>
          <w:color w:val="000000"/>
          <w:sz w:val="28"/>
          <w:szCs w:val="28"/>
          <w:lang w:val="ru-RU"/>
        </w:rPr>
        <w:t xml:space="preserve"> цели, находить ошибку, давать оценку приобретённому опыту;</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выражать эмоции при изучении математических объектов и фактов, давать эмоциональную оценку решения задачи.</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b/>
          <w:color w:val="000000"/>
          <w:sz w:val="28"/>
          <w:szCs w:val="28"/>
          <w:lang w:val="ru-RU"/>
        </w:rPr>
        <w:t>ПРЕДМЕТНЫЕ РЕЗУЛЬТАТЫ</w:t>
      </w:r>
    </w:p>
    <w:p w:rsidR="003D59E2" w:rsidRPr="008A2CC5" w:rsidRDefault="003D59E2">
      <w:pPr>
        <w:spacing w:after="0" w:line="264" w:lineRule="auto"/>
        <w:ind w:left="120"/>
        <w:jc w:val="both"/>
        <w:rPr>
          <w:rFonts w:ascii="Times New Roman" w:hAnsi="Times New Roman" w:cs="Times New Roman"/>
          <w:sz w:val="28"/>
          <w:szCs w:val="28"/>
          <w:lang w:val="ru-RU"/>
        </w:rPr>
      </w:pPr>
    </w:p>
    <w:p w:rsidR="003D59E2" w:rsidRPr="008A2CC5" w:rsidRDefault="006A00DD">
      <w:pPr>
        <w:spacing w:after="0" w:line="264" w:lineRule="auto"/>
        <w:ind w:left="12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К концу обучения в</w:t>
      </w:r>
      <w:r w:rsidRPr="008A2CC5">
        <w:rPr>
          <w:rFonts w:ascii="Times New Roman" w:hAnsi="Times New Roman" w:cs="Times New Roman"/>
          <w:b/>
          <w:color w:val="000000"/>
          <w:sz w:val="28"/>
          <w:szCs w:val="28"/>
          <w:lang w:val="ru-RU"/>
        </w:rPr>
        <w:t xml:space="preserve"> 7 классе</w:t>
      </w:r>
      <w:r w:rsidRPr="008A2CC5">
        <w:rPr>
          <w:rFonts w:ascii="Times New Roman" w:hAnsi="Times New Roman" w:cs="Times New Roman"/>
          <w:color w:val="000000"/>
          <w:sz w:val="28"/>
          <w:szCs w:val="28"/>
          <w:lang w:val="ru-RU"/>
        </w:rPr>
        <w:t xml:space="preserve"> обучающийся получит следующие предметные результаты:</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Делать прикидку и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Строить чертежи к геометрическим задачам.</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Проводить логические рассуждения с использованием геометрических теорем.</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Решать задачи на клетчатой бумаге.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Владеть понятием геометрического места точек (ГМТ). Определять биссектрису угла и серединный перпендикуляр к отрезку как геометрические </w:t>
      </w:r>
      <w:r w:rsidRPr="008A2CC5">
        <w:rPr>
          <w:rFonts w:ascii="Times New Roman" w:hAnsi="Times New Roman" w:cs="Times New Roman"/>
          <w:color w:val="000000"/>
          <w:sz w:val="28"/>
          <w:szCs w:val="28"/>
          <w:lang w:val="ru-RU"/>
        </w:rPr>
        <w:lastRenderedPageBreak/>
        <w:t xml:space="preserve">места точек. Пользоваться понятием геометрического места точек (ГМТ) при доказательстве геометрических утверждений и при решении задач.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Формулировать определения окружности и круга, хорды и диаметра окружности, уверенно владеть их свойствами. Уметь доказывать и применять эти свойства при решении задач.</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Владеть понятием описанной около треугольника окружности, уметь находить её центр. Доказывать и использовать факты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 xml:space="preserve">Владеть понятием касательной к окружности, пользоваться теоремой о перпендикулярности касательной и радиуса, проведённого к точке касания. Доказывать равенство отрезков касательных к окружности, проведённых из одной точки, и применять это в решении геометрических задач. </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Доказывать и применять простейшие геометрические неравенства, понимать их практический смысл.</w:t>
      </w:r>
    </w:p>
    <w:p w:rsidR="003D59E2" w:rsidRPr="008A2CC5" w:rsidRDefault="006A00DD">
      <w:pPr>
        <w:spacing w:after="0" w:line="264" w:lineRule="auto"/>
        <w:ind w:firstLine="600"/>
        <w:jc w:val="both"/>
        <w:rPr>
          <w:rFonts w:ascii="Times New Roman" w:hAnsi="Times New Roman" w:cs="Times New Roman"/>
          <w:sz w:val="28"/>
          <w:szCs w:val="28"/>
          <w:lang w:val="ru-RU"/>
        </w:rPr>
      </w:pPr>
      <w:r w:rsidRPr="008A2CC5">
        <w:rPr>
          <w:rFonts w:ascii="Times New Roman" w:hAnsi="Times New Roman" w:cs="Times New Roman"/>
          <w:color w:val="000000"/>
          <w:sz w:val="28"/>
          <w:szCs w:val="28"/>
          <w:lang w:val="ru-RU"/>
        </w:rPr>
        <w:t>Проводить основные геометрические построения с помощью циркуля и линейки.</w:t>
      </w:r>
    </w:p>
    <w:p w:rsidR="003D59E2" w:rsidRPr="008A2CC5" w:rsidRDefault="003D59E2">
      <w:pPr>
        <w:spacing w:after="0" w:line="264" w:lineRule="auto"/>
        <w:ind w:left="120"/>
        <w:jc w:val="both"/>
        <w:rPr>
          <w:rFonts w:ascii="Times New Roman" w:hAnsi="Times New Roman" w:cs="Times New Roman"/>
          <w:sz w:val="28"/>
          <w:szCs w:val="28"/>
          <w:lang w:val="ru-RU"/>
        </w:rPr>
      </w:pPr>
    </w:p>
    <w:bookmarkEnd w:id="7"/>
    <w:p w:rsidR="004978BE" w:rsidRDefault="004978BE" w:rsidP="00E10075">
      <w:pPr>
        <w:spacing w:after="0"/>
        <w:ind w:left="120"/>
        <w:rPr>
          <w:rFonts w:ascii="Times New Roman" w:hAnsi="Times New Roman"/>
          <w:b/>
          <w:color w:val="000000"/>
          <w:sz w:val="28"/>
        </w:rPr>
      </w:pPr>
    </w:p>
    <w:p w:rsidR="004978BE" w:rsidRDefault="004978BE" w:rsidP="00E10075">
      <w:pPr>
        <w:spacing w:after="0"/>
        <w:ind w:left="120"/>
        <w:rPr>
          <w:rFonts w:ascii="Times New Roman" w:hAnsi="Times New Roman"/>
          <w:b/>
          <w:color w:val="000000"/>
          <w:sz w:val="28"/>
        </w:rPr>
      </w:pPr>
    </w:p>
    <w:p w:rsidR="004978BE" w:rsidRDefault="004978BE">
      <w:pPr>
        <w:rPr>
          <w:rFonts w:ascii="Times New Roman" w:hAnsi="Times New Roman"/>
          <w:b/>
          <w:color w:val="000000"/>
          <w:sz w:val="28"/>
        </w:rPr>
      </w:pPr>
      <w:r>
        <w:rPr>
          <w:rFonts w:ascii="Times New Roman" w:hAnsi="Times New Roman"/>
          <w:b/>
          <w:color w:val="000000"/>
          <w:sz w:val="28"/>
        </w:rPr>
        <w:br w:type="page"/>
      </w:r>
    </w:p>
    <w:p w:rsidR="00E10075" w:rsidRDefault="00E10075" w:rsidP="00E10075">
      <w:pPr>
        <w:spacing w:after="0"/>
        <w:ind w:left="120"/>
      </w:pPr>
      <w:r>
        <w:rPr>
          <w:rFonts w:ascii="Times New Roman" w:hAnsi="Times New Roman"/>
          <w:b/>
          <w:color w:val="000000"/>
          <w:sz w:val="28"/>
        </w:rPr>
        <w:lastRenderedPageBreak/>
        <w:t xml:space="preserve">ТЕМАТИЧЕСКОЕ ПЛАНИРОВАНИЕ </w:t>
      </w:r>
    </w:p>
    <w:p w:rsidR="00E10075" w:rsidRDefault="00E10075" w:rsidP="00E1007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8"/>
        <w:gridCol w:w="2168"/>
        <w:gridCol w:w="975"/>
        <w:gridCol w:w="1841"/>
        <w:gridCol w:w="1910"/>
        <w:gridCol w:w="2244"/>
      </w:tblGrid>
      <w:tr w:rsidR="00E10075" w:rsidTr="003C13B4">
        <w:trPr>
          <w:trHeight w:val="144"/>
          <w:tblCellSpacing w:w="20" w:type="nil"/>
        </w:trPr>
        <w:tc>
          <w:tcPr>
            <w:tcW w:w="480" w:type="dxa"/>
            <w:vMerge w:val="restart"/>
            <w:tcMar>
              <w:top w:w="50" w:type="dxa"/>
              <w:left w:w="100" w:type="dxa"/>
            </w:tcMar>
            <w:vAlign w:val="center"/>
          </w:tcPr>
          <w:p w:rsidR="00E10075" w:rsidRDefault="00E10075" w:rsidP="003C13B4">
            <w:pPr>
              <w:spacing w:after="0"/>
              <w:ind w:left="135"/>
            </w:pPr>
            <w:r>
              <w:rPr>
                <w:rFonts w:ascii="Times New Roman" w:hAnsi="Times New Roman"/>
                <w:b/>
                <w:color w:val="000000"/>
                <w:sz w:val="24"/>
              </w:rPr>
              <w:t xml:space="preserve">№ п/п </w:t>
            </w:r>
          </w:p>
          <w:p w:rsidR="00E10075" w:rsidRDefault="00E10075" w:rsidP="003C13B4">
            <w:pPr>
              <w:spacing w:after="0"/>
              <w:ind w:left="135"/>
            </w:pPr>
          </w:p>
        </w:tc>
        <w:tc>
          <w:tcPr>
            <w:tcW w:w="2728" w:type="dxa"/>
            <w:vMerge w:val="restart"/>
            <w:tcMar>
              <w:top w:w="50" w:type="dxa"/>
              <w:left w:w="100" w:type="dxa"/>
            </w:tcMar>
            <w:vAlign w:val="center"/>
          </w:tcPr>
          <w:p w:rsidR="00E10075" w:rsidRDefault="00E10075" w:rsidP="003C13B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10075" w:rsidRDefault="00E10075" w:rsidP="003C13B4">
            <w:pPr>
              <w:spacing w:after="0"/>
              <w:ind w:left="135"/>
            </w:pPr>
          </w:p>
        </w:tc>
        <w:tc>
          <w:tcPr>
            <w:tcW w:w="0" w:type="auto"/>
            <w:gridSpan w:val="3"/>
            <w:tcMar>
              <w:top w:w="50" w:type="dxa"/>
              <w:left w:w="100" w:type="dxa"/>
            </w:tcMar>
            <w:vAlign w:val="center"/>
          </w:tcPr>
          <w:p w:rsidR="00E10075" w:rsidRDefault="00E10075" w:rsidP="003C13B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E10075" w:rsidRDefault="00E10075" w:rsidP="003C13B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10075" w:rsidRDefault="00E10075" w:rsidP="003C13B4">
            <w:pPr>
              <w:spacing w:after="0"/>
              <w:ind w:left="135"/>
            </w:pPr>
          </w:p>
        </w:tc>
      </w:tr>
      <w:tr w:rsidR="00E10075" w:rsidTr="003C13B4">
        <w:trPr>
          <w:trHeight w:val="144"/>
          <w:tblCellSpacing w:w="20" w:type="nil"/>
        </w:trPr>
        <w:tc>
          <w:tcPr>
            <w:tcW w:w="0" w:type="auto"/>
            <w:vMerge/>
            <w:tcBorders>
              <w:top w:val="nil"/>
            </w:tcBorders>
            <w:tcMar>
              <w:top w:w="50" w:type="dxa"/>
              <w:left w:w="100" w:type="dxa"/>
            </w:tcMar>
          </w:tcPr>
          <w:p w:rsidR="00E10075" w:rsidRDefault="00E10075" w:rsidP="003C13B4"/>
        </w:tc>
        <w:tc>
          <w:tcPr>
            <w:tcW w:w="0" w:type="auto"/>
            <w:vMerge/>
            <w:tcBorders>
              <w:top w:val="nil"/>
            </w:tcBorders>
            <w:tcMar>
              <w:top w:w="50" w:type="dxa"/>
              <w:left w:w="100" w:type="dxa"/>
            </w:tcMar>
          </w:tcPr>
          <w:p w:rsidR="00E10075" w:rsidRDefault="00E10075" w:rsidP="003C13B4"/>
        </w:tc>
        <w:tc>
          <w:tcPr>
            <w:tcW w:w="1008" w:type="dxa"/>
            <w:tcMar>
              <w:top w:w="50" w:type="dxa"/>
              <w:left w:w="100" w:type="dxa"/>
            </w:tcMar>
            <w:vAlign w:val="center"/>
          </w:tcPr>
          <w:p w:rsidR="00E10075" w:rsidRDefault="00E10075" w:rsidP="003C13B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10075" w:rsidRDefault="00E10075" w:rsidP="003C13B4">
            <w:pPr>
              <w:spacing w:after="0"/>
              <w:ind w:left="135"/>
            </w:pPr>
          </w:p>
        </w:tc>
        <w:tc>
          <w:tcPr>
            <w:tcW w:w="1736" w:type="dxa"/>
            <w:tcMar>
              <w:top w:w="50" w:type="dxa"/>
              <w:left w:w="100" w:type="dxa"/>
            </w:tcMar>
            <w:vAlign w:val="center"/>
          </w:tcPr>
          <w:p w:rsidR="00E10075" w:rsidRDefault="00E10075" w:rsidP="003C13B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10075" w:rsidRDefault="00E10075" w:rsidP="003C13B4">
            <w:pPr>
              <w:spacing w:after="0"/>
              <w:ind w:left="135"/>
            </w:pPr>
          </w:p>
        </w:tc>
        <w:tc>
          <w:tcPr>
            <w:tcW w:w="1820" w:type="dxa"/>
            <w:tcMar>
              <w:top w:w="50" w:type="dxa"/>
              <w:left w:w="100" w:type="dxa"/>
            </w:tcMar>
            <w:vAlign w:val="center"/>
          </w:tcPr>
          <w:p w:rsidR="00E10075" w:rsidRDefault="00E10075" w:rsidP="003C13B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10075" w:rsidRDefault="00E10075" w:rsidP="003C13B4">
            <w:pPr>
              <w:spacing w:after="0"/>
              <w:ind w:left="135"/>
            </w:pPr>
          </w:p>
        </w:tc>
        <w:tc>
          <w:tcPr>
            <w:tcW w:w="0" w:type="auto"/>
            <w:vMerge/>
            <w:tcBorders>
              <w:top w:val="nil"/>
            </w:tcBorders>
            <w:tcMar>
              <w:top w:w="50" w:type="dxa"/>
              <w:left w:w="100" w:type="dxa"/>
            </w:tcMar>
          </w:tcPr>
          <w:p w:rsidR="00E10075" w:rsidRDefault="00E10075" w:rsidP="003C13B4"/>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1</w:t>
            </w:r>
          </w:p>
        </w:tc>
        <w:tc>
          <w:tcPr>
            <w:tcW w:w="2728" w:type="dxa"/>
            <w:tcMar>
              <w:top w:w="50" w:type="dxa"/>
              <w:left w:w="100" w:type="dxa"/>
            </w:tcMar>
            <w:vAlign w:val="center"/>
          </w:tcPr>
          <w:p w:rsidR="00E10075" w:rsidRDefault="00E10075" w:rsidP="003C13B4">
            <w:pPr>
              <w:spacing w:after="0"/>
              <w:ind w:left="135"/>
            </w:pPr>
            <w:r w:rsidRPr="0012429E">
              <w:rPr>
                <w:rFonts w:ascii="Times New Roman" w:hAnsi="Times New Roman"/>
                <w:color w:val="000000"/>
                <w:sz w:val="24"/>
                <w:lang w:val="ru-RU"/>
              </w:rPr>
              <w:t xml:space="preserve">Начала геометрии. 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28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2</w:t>
            </w:r>
          </w:p>
        </w:tc>
        <w:tc>
          <w:tcPr>
            <w:tcW w:w="2728" w:type="dxa"/>
            <w:tcMar>
              <w:top w:w="50" w:type="dxa"/>
              <w:left w:w="100" w:type="dxa"/>
            </w:tcMar>
            <w:vAlign w:val="center"/>
          </w:tcPr>
          <w:p w:rsidR="00E10075" w:rsidRDefault="00E10075" w:rsidP="003C13B4">
            <w:pPr>
              <w:spacing w:after="0"/>
              <w:ind w:left="135"/>
            </w:pPr>
            <w:proofErr w:type="spellStart"/>
            <w:r>
              <w:rPr>
                <w:rFonts w:ascii="Times New Roman" w:hAnsi="Times New Roman"/>
                <w:color w:val="000000"/>
                <w:sz w:val="24"/>
              </w:rPr>
              <w:t>Треугольники</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19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3</w:t>
            </w:r>
          </w:p>
        </w:tc>
        <w:tc>
          <w:tcPr>
            <w:tcW w:w="2728" w:type="dxa"/>
            <w:tcMar>
              <w:top w:w="50" w:type="dxa"/>
              <w:left w:w="100" w:type="dxa"/>
            </w:tcMar>
            <w:vAlign w:val="center"/>
          </w:tcPr>
          <w:p w:rsidR="00E10075" w:rsidRDefault="00E10075" w:rsidP="003C13B4">
            <w:pPr>
              <w:spacing w:after="0"/>
              <w:ind w:left="135"/>
            </w:pP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многоугольника</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15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4</w:t>
            </w:r>
          </w:p>
        </w:tc>
        <w:tc>
          <w:tcPr>
            <w:tcW w:w="2728" w:type="dxa"/>
            <w:tcMar>
              <w:top w:w="50" w:type="dxa"/>
              <w:left w:w="100" w:type="dxa"/>
            </w:tcMar>
            <w:vAlign w:val="center"/>
          </w:tcPr>
          <w:p w:rsidR="00E10075" w:rsidRDefault="00E10075" w:rsidP="003C13B4">
            <w:pPr>
              <w:spacing w:after="0"/>
              <w:ind w:left="135"/>
            </w:pPr>
            <w:proofErr w:type="spellStart"/>
            <w:r>
              <w:rPr>
                <w:rFonts w:ascii="Times New Roman" w:hAnsi="Times New Roman"/>
                <w:color w:val="000000"/>
                <w:sz w:val="24"/>
              </w:rPr>
              <w:t>Прямоугольные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E10075" w:rsidRDefault="00E10075" w:rsidP="003C13B4">
            <w:pPr>
              <w:spacing w:after="0"/>
              <w:ind w:left="135"/>
              <w:jc w:val="center"/>
            </w:pP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5</w:t>
            </w:r>
          </w:p>
        </w:tc>
        <w:tc>
          <w:tcPr>
            <w:tcW w:w="2728" w:type="dxa"/>
            <w:tcMar>
              <w:top w:w="50" w:type="dxa"/>
              <w:left w:w="100" w:type="dxa"/>
            </w:tcMar>
            <w:vAlign w:val="center"/>
          </w:tcPr>
          <w:p w:rsidR="00E10075" w:rsidRDefault="00E10075" w:rsidP="003C13B4">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5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6</w:t>
            </w:r>
          </w:p>
        </w:tc>
        <w:tc>
          <w:tcPr>
            <w:tcW w:w="2728" w:type="dxa"/>
            <w:tcMar>
              <w:top w:w="50" w:type="dxa"/>
              <w:left w:w="100" w:type="dxa"/>
            </w:tcMar>
            <w:vAlign w:val="center"/>
          </w:tcPr>
          <w:p w:rsidR="00E10075" w:rsidRPr="0012429E" w:rsidRDefault="00E10075" w:rsidP="003C13B4">
            <w:pPr>
              <w:spacing w:after="0"/>
              <w:ind w:left="135"/>
              <w:rPr>
                <w:lang w:val="ru-RU"/>
              </w:rPr>
            </w:pPr>
            <w:r w:rsidRPr="00E10075">
              <w:rPr>
                <w:rFonts w:ascii="Times New Roman" w:hAnsi="Times New Roman"/>
                <w:color w:val="000000"/>
                <w:sz w:val="24"/>
                <w:lang w:val="ru-RU"/>
              </w:rPr>
              <w:t xml:space="preserve">Окружность. Геометрические места точек. </w:t>
            </w:r>
            <w:r w:rsidRPr="0012429E">
              <w:rPr>
                <w:rFonts w:ascii="Times New Roman" w:hAnsi="Times New Roman"/>
                <w:color w:val="000000"/>
                <w:sz w:val="24"/>
                <w:lang w:val="ru-RU"/>
              </w:rPr>
              <w:t>Построения с помощью циркуля и линейки</w:t>
            </w:r>
          </w:p>
        </w:tc>
        <w:tc>
          <w:tcPr>
            <w:tcW w:w="1008" w:type="dxa"/>
            <w:tcMar>
              <w:top w:w="50" w:type="dxa"/>
              <w:left w:w="100" w:type="dxa"/>
            </w:tcMar>
            <w:vAlign w:val="center"/>
          </w:tcPr>
          <w:p w:rsidR="00E10075" w:rsidRDefault="00E10075" w:rsidP="003C13B4">
            <w:pPr>
              <w:spacing w:after="0"/>
              <w:ind w:left="135"/>
              <w:jc w:val="center"/>
            </w:pPr>
            <w:r w:rsidRPr="0012429E">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480" w:type="dxa"/>
            <w:tcMar>
              <w:top w:w="50" w:type="dxa"/>
              <w:left w:w="100" w:type="dxa"/>
            </w:tcMar>
            <w:vAlign w:val="center"/>
          </w:tcPr>
          <w:p w:rsidR="00E10075" w:rsidRDefault="00E10075" w:rsidP="003C13B4">
            <w:pPr>
              <w:spacing w:after="0"/>
            </w:pPr>
            <w:r>
              <w:rPr>
                <w:rFonts w:ascii="Times New Roman" w:hAnsi="Times New Roman"/>
                <w:color w:val="000000"/>
                <w:sz w:val="24"/>
              </w:rPr>
              <w:t>7</w:t>
            </w:r>
          </w:p>
        </w:tc>
        <w:tc>
          <w:tcPr>
            <w:tcW w:w="2728" w:type="dxa"/>
            <w:tcMar>
              <w:top w:w="50" w:type="dxa"/>
              <w:left w:w="100" w:type="dxa"/>
            </w:tcMar>
            <w:vAlign w:val="center"/>
          </w:tcPr>
          <w:p w:rsidR="00E10075" w:rsidRDefault="00E10075" w:rsidP="003C13B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10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10075" w:rsidRDefault="00E10075" w:rsidP="003C13B4">
            <w:pPr>
              <w:spacing w:after="0"/>
              <w:ind w:left="135"/>
              <w:jc w:val="center"/>
            </w:pPr>
          </w:p>
        </w:tc>
        <w:tc>
          <w:tcPr>
            <w:tcW w:w="2734" w:type="dxa"/>
            <w:tcMar>
              <w:top w:w="50" w:type="dxa"/>
              <w:left w:w="100" w:type="dxa"/>
            </w:tcMar>
            <w:vAlign w:val="center"/>
          </w:tcPr>
          <w:p w:rsidR="00E10075" w:rsidRDefault="00E10075" w:rsidP="003C13B4">
            <w:pPr>
              <w:spacing w:after="0"/>
              <w:ind w:left="135"/>
            </w:pPr>
          </w:p>
        </w:tc>
      </w:tr>
      <w:tr w:rsidR="00E10075" w:rsidTr="003C13B4">
        <w:trPr>
          <w:trHeight w:val="144"/>
          <w:tblCellSpacing w:w="20" w:type="nil"/>
        </w:trPr>
        <w:tc>
          <w:tcPr>
            <w:tcW w:w="0" w:type="auto"/>
            <w:gridSpan w:val="2"/>
            <w:tcMar>
              <w:top w:w="50" w:type="dxa"/>
              <w:left w:w="100" w:type="dxa"/>
            </w:tcMar>
            <w:vAlign w:val="center"/>
          </w:tcPr>
          <w:p w:rsidR="00E10075" w:rsidRPr="0012429E" w:rsidRDefault="00E10075" w:rsidP="003C13B4">
            <w:pPr>
              <w:spacing w:after="0"/>
              <w:ind w:left="135"/>
              <w:rPr>
                <w:lang w:val="ru-RU"/>
              </w:rPr>
            </w:pPr>
            <w:r w:rsidRPr="0012429E">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E10075" w:rsidRDefault="00E10075" w:rsidP="003C13B4">
            <w:pPr>
              <w:spacing w:after="0"/>
              <w:ind w:left="135"/>
              <w:jc w:val="center"/>
            </w:pPr>
            <w:r w:rsidRPr="0012429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36"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E10075" w:rsidRDefault="00E10075" w:rsidP="003C13B4">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E10075" w:rsidRDefault="00E10075" w:rsidP="003C13B4"/>
        </w:tc>
      </w:tr>
    </w:tbl>
    <w:p w:rsidR="00E10075" w:rsidRDefault="00E10075" w:rsidP="00E10075">
      <w:pPr>
        <w:sectPr w:rsidR="00E10075" w:rsidSect="004978BE">
          <w:pgSz w:w="11906" w:h="16383"/>
          <w:pgMar w:top="850" w:right="1134" w:bottom="1701" w:left="1134" w:header="720" w:footer="720" w:gutter="0"/>
          <w:cols w:space="720"/>
          <w:docGrid w:linePitch="299"/>
        </w:sectPr>
      </w:pPr>
      <w:bookmarkStart w:id="8" w:name="_GoBack"/>
      <w:bookmarkEnd w:id="8"/>
    </w:p>
    <w:p w:rsidR="006A00DD" w:rsidRPr="008A2CC5" w:rsidRDefault="006A00DD">
      <w:pPr>
        <w:rPr>
          <w:rFonts w:ascii="Times New Roman" w:hAnsi="Times New Roman" w:cs="Times New Roman"/>
          <w:sz w:val="28"/>
          <w:szCs w:val="28"/>
          <w:lang w:val="ru-RU"/>
        </w:rPr>
      </w:pPr>
    </w:p>
    <w:sectPr w:rsidR="006A00DD" w:rsidRPr="008A2CC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D59E2"/>
    <w:rsid w:val="0012394F"/>
    <w:rsid w:val="003D59E2"/>
    <w:rsid w:val="004978BE"/>
    <w:rsid w:val="004C7CF3"/>
    <w:rsid w:val="006A00DD"/>
    <w:rsid w:val="00805846"/>
    <w:rsid w:val="00811405"/>
    <w:rsid w:val="008A2CC5"/>
    <w:rsid w:val="00DE5E19"/>
    <w:rsid w:val="00E100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7FB9E4-69C9-4AC2-96C1-10ECCB00A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2592</Words>
  <Characters>14778</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dcterms:created xsi:type="dcterms:W3CDTF">2023-10-03T00:51:00Z</dcterms:created>
  <dcterms:modified xsi:type="dcterms:W3CDTF">2023-10-03T23:07:00Z</dcterms:modified>
</cp:coreProperties>
</file>